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24FC" w:rsidRDefault="00D924FC" w:rsidP="00D924FC">
      <w:pPr>
        <w:jc w:val="right"/>
      </w:pPr>
    </w:p>
    <w:p w:rsidR="00FD65B7" w:rsidRPr="00FD65B7" w:rsidRDefault="00FD65B7" w:rsidP="00D924FC"/>
    <w:p w:rsidR="00D924FC" w:rsidRPr="00D27996" w:rsidRDefault="0069405D" w:rsidP="00D924FC">
      <w:pPr>
        <w:rPr>
          <w:rFonts w:ascii="Times New Roman" w:hAnsi="Times New Roman" w:cs="Times New Roman"/>
          <w:b/>
          <w:sz w:val="28"/>
          <w:szCs w:val="28"/>
        </w:rPr>
      </w:pPr>
      <w:r>
        <w:rPr>
          <w:rFonts w:ascii="Times New Roman" w:hAnsi="Times New Roman" w:cs="Times New Roman"/>
          <w:b/>
          <w:sz w:val="28"/>
          <w:szCs w:val="28"/>
        </w:rPr>
        <w:t xml:space="preserve">PROJETO DE </w:t>
      </w:r>
      <w:r w:rsidR="00D924FC" w:rsidRPr="00D27996">
        <w:rPr>
          <w:rFonts w:ascii="Times New Roman" w:hAnsi="Times New Roman" w:cs="Times New Roman"/>
          <w:b/>
          <w:sz w:val="28"/>
          <w:szCs w:val="28"/>
        </w:rPr>
        <w:t xml:space="preserve">LEI </w:t>
      </w:r>
      <w:r w:rsidR="00D27996">
        <w:rPr>
          <w:rFonts w:ascii="Times New Roman" w:hAnsi="Times New Roman" w:cs="Times New Roman"/>
          <w:b/>
          <w:sz w:val="28"/>
          <w:szCs w:val="28"/>
        </w:rPr>
        <w:t>ORDINÁRIA</w:t>
      </w:r>
      <w:r w:rsidR="00131BBE" w:rsidRPr="00D27996">
        <w:rPr>
          <w:rFonts w:ascii="Times New Roman" w:hAnsi="Times New Roman" w:cs="Times New Roman"/>
          <w:b/>
          <w:sz w:val="28"/>
          <w:szCs w:val="28"/>
        </w:rPr>
        <w:t xml:space="preserve"> </w:t>
      </w:r>
      <w:r w:rsidR="00D924FC" w:rsidRPr="00D27996">
        <w:rPr>
          <w:rFonts w:ascii="Times New Roman" w:hAnsi="Times New Roman" w:cs="Times New Roman"/>
          <w:b/>
          <w:sz w:val="28"/>
          <w:szCs w:val="28"/>
        </w:rPr>
        <w:t xml:space="preserve">Nº </w:t>
      </w:r>
      <w:r w:rsidR="006039A8" w:rsidRPr="00D27996">
        <w:rPr>
          <w:rFonts w:ascii="Times New Roman" w:hAnsi="Times New Roman" w:cs="Times New Roman"/>
          <w:b/>
          <w:sz w:val="28"/>
          <w:szCs w:val="28"/>
        </w:rPr>
        <w:t>3</w:t>
      </w:r>
      <w:r w:rsidR="009732D8">
        <w:rPr>
          <w:rFonts w:ascii="Times New Roman" w:hAnsi="Times New Roman" w:cs="Times New Roman"/>
          <w:b/>
          <w:sz w:val="28"/>
          <w:szCs w:val="28"/>
        </w:rPr>
        <w:t>2</w:t>
      </w:r>
      <w:r>
        <w:rPr>
          <w:rFonts w:ascii="Times New Roman" w:hAnsi="Times New Roman" w:cs="Times New Roman"/>
          <w:b/>
          <w:sz w:val="28"/>
          <w:szCs w:val="28"/>
        </w:rPr>
        <w:t>/20</w:t>
      </w:r>
      <w:r w:rsidR="00EC3B35">
        <w:rPr>
          <w:rFonts w:ascii="Times New Roman" w:hAnsi="Times New Roman" w:cs="Times New Roman"/>
          <w:b/>
          <w:sz w:val="28"/>
          <w:szCs w:val="28"/>
        </w:rPr>
        <w:t>2</w:t>
      </w:r>
      <w:r w:rsidR="00A54C93">
        <w:rPr>
          <w:rFonts w:ascii="Times New Roman" w:hAnsi="Times New Roman" w:cs="Times New Roman"/>
          <w:b/>
          <w:sz w:val="28"/>
          <w:szCs w:val="28"/>
        </w:rPr>
        <w:t>3</w:t>
      </w:r>
    </w:p>
    <w:p w:rsidR="00A0467B" w:rsidRPr="00A0467B" w:rsidRDefault="00A0467B" w:rsidP="00A0467B">
      <w:pPr>
        <w:ind w:left="708"/>
        <w:rPr>
          <w:rFonts w:ascii="Times New Roman" w:hAnsi="Times New Roman" w:cs="Times New Roman"/>
          <w:b/>
          <w:sz w:val="20"/>
          <w:szCs w:val="20"/>
        </w:rPr>
      </w:pPr>
      <w:r w:rsidRPr="00A0467B">
        <w:rPr>
          <w:rFonts w:ascii="Times New Roman" w:hAnsi="Times New Roman" w:cs="Times New Roman"/>
          <w:b/>
          <w:sz w:val="20"/>
          <w:szCs w:val="20"/>
        </w:rPr>
        <w:t>Justificativa</w:t>
      </w:r>
    </w:p>
    <w:p w:rsidR="00A0467B" w:rsidRPr="00A0467B" w:rsidRDefault="00A0467B" w:rsidP="00A0467B">
      <w:pPr>
        <w:ind w:left="708"/>
        <w:rPr>
          <w:rFonts w:ascii="Times New Roman" w:hAnsi="Times New Roman" w:cs="Times New Roman"/>
          <w:sz w:val="20"/>
          <w:szCs w:val="20"/>
        </w:rPr>
      </w:pPr>
      <w:r w:rsidRPr="00A0467B">
        <w:rPr>
          <w:rFonts w:ascii="Times New Roman" w:hAnsi="Times New Roman" w:cs="Times New Roman"/>
          <w:sz w:val="20"/>
          <w:szCs w:val="20"/>
        </w:rPr>
        <w:t>Calçadas em péssimo estado de conservação podem provocar acidentes causando graves lesões aos pedestres. Da mesma forma, as calçadas fora do padrão de acessibilidade estabelecidos pela Secretaria de Obras do município, além de causar acidentes e desconforto aos cadeirantes, poderá também trazer danos aos seus equipamentos.</w:t>
      </w:r>
    </w:p>
    <w:p w:rsidR="00131BBE" w:rsidRPr="00D27996" w:rsidRDefault="00131BBE" w:rsidP="00131BBE">
      <w:pPr>
        <w:shd w:val="clear" w:color="auto" w:fill="FFFFFF"/>
        <w:spacing w:after="0" w:line="240" w:lineRule="auto"/>
        <w:ind w:left="1416"/>
        <w:rPr>
          <w:rFonts w:ascii="Times New Roman" w:eastAsia="Times New Roman" w:hAnsi="Times New Roman" w:cs="Times New Roman"/>
          <w:bCs/>
          <w:color w:val="000000"/>
          <w:sz w:val="28"/>
          <w:lang w:eastAsia="pt-BR"/>
        </w:rPr>
      </w:pPr>
    </w:p>
    <w:p w:rsidR="00131BBE" w:rsidRPr="00D27996" w:rsidRDefault="00131BBE" w:rsidP="004562E0">
      <w:pPr>
        <w:shd w:val="clear" w:color="auto" w:fill="FFFFFF"/>
        <w:spacing w:after="0" w:line="240" w:lineRule="auto"/>
        <w:ind w:left="1416"/>
        <w:rPr>
          <w:rFonts w:ascii="Times New Roman" w:hAnsi="Times New Roman" w:cs="Times New Roman"/>
          <w:sz w:val="28"/>
          <w:szCs w:val="28"/>
        </w:rPr>
      </w:pPr>
      <w:r w:rsidRPr="00D27996">
        <w:rPr>
          <w:rFonts w:ascii="Times New Roman" w:eastAsia="Times New Roman" w:hAnsi="Times New Roman" w:cs="Times New Roman"/>
          <w:bCs/>
          <w:color w:val="000000"/>
          <w:sz w:val="28"/>
          <w:lang w:eastAsia="pt-BR"/>
        </w:rPr>
        <w:t>“</w:t>
      </w:r>
      <w:r w:rsidRPr="00D27996">
        <w:rPr>
          <w:rFonts w:ascii="Times New Roman" w:hAnsi="Times New Roman" w:cs="Times New Roman"/>
          <w:sz w:val="28"/>
          <w:szCs w:val="28"/>
        </w:rPr>
        <w:t>Dá nova redação ao artigo 1° da Lei n° 313/20</w:t>
      </w:r>
      <w:r w:rsidR="00EC3B35">
        <w:rPr>
          <w:rFonts w:ascii="Times New Roman" w:hAnsi="Times New Roman" w:cs="Times New Roman"/>
          <w:sz w:val="28"/>
          <w:szCs w:val="28"/>
        </w:rPr>
        <w:t>2</w:t>
      </w:r>
      <w:r w:rsidR="00A54C93">
        <w:rPr>
          <w:rFonts w:ascii="Times New Roman" w:hAnsi="Times New Roman" w:cs="Times New Roman"/>
          <w:sz w:val="28"/>
          <w:szCs w:val="28"/>
        </w:rPr>
        <w:t>3</w:t>
      </w:r>
      <w:r w:rsidRPr="00D27996">
        <w:rPr>
          <w:rFonts w:ascii="Times New Roman" w:hAnsi="Times New Roman" w:cs="Times New Roman"/>
          <w:sz w:val="28"/>
          <w:szCs w:val="28"/>
        </w:rPr>
        <w:t xml:space="preserve"> e outras </w:t>
      </w:r>
      <w:r w:rsidR="00EC3B35" w:rsidRPr="00D27996">
        <w:rPr>
          <w:rFonts w:ascii="Times New Roman" w:hAnsi="Times New Roman" w:cs="Times New Roman"/>
          <w:sz w:val="28"/>
          <w:szCs w:val="28"/>
        </w:rPr>
        <w:t>providências. ”</w:t>
      </w:r>
    </w:p>
    <w:p w:rsidR="00131BBE" w:rsidRPr="00D27996" w:rsidRDefault="00131BBE" w:rsidP="00131BBE">
      <w:pPr>
        <w:shd w:val="clear" w:color="auto" w:fill="FFFFFF"/>
        <w:spacing w:after="0" w:line="240" w:lineRule="auto"/>
        <w:ind w:left="1416"/>
        <w:rPr>
          <w:rFonts w:ascii="Times New Roman" w:eastAsia="Times New Roman" w:hAnsi="Times New Roman" w:cs="Times New Roman"/>
          <w:bCs/>
          <w:color w:val="000000"/>
          <w:sz w:val="28"/>
          <w:lang w:eastAsia="pt-BR"/>
        </w:rPr>
      </w:pPr>
    </w:p>
    <w:p w:rsidR="00131BBE" w:rsidRPr="00D27996" w:rsidRDefault="00131BBE" w:rsidP="00131BBE">
      <w:pPr>
        <w:shd w:val="clear" w:color="auto" w:fill="FFFFFF"/>
        <w:spacing w:after="0" w:line="240" w:lineRule="auto"/>
        <w:rPr>
          <w:rFonts w:ascii="Times New Roman" w:eastAsia="Times New Roman" w:hAnsi="Times New Roman" w:cs="Times New Roman"/>
          <w:bCs/>
          <w:color w:val="000000"/>
          <w:sz w:val="28"/>
          <w:szCs w:val="28"/>
          <w:lang w:eastAsia="pt-BR"/>
        </w:rPr>
      </w:pPr>
    </w:p>
    <w:p w:rsidR="00131BBE" w:rsidRPr="00D27996" w:rsidRDefault="00131BBE" w:rsidP="00131BBE">
      <w:pPr>
        <w:jc w:val="both"/>
        <w:rPr>
          <w:rFonts w:ascii="Times New Roman" w:hAnsi="Times New Roman" w:cs="Times New Roman"/>
          <w:sz w:val="28"/>
          <w:szCs w:val="28"/>
        </w:rPr>
      </w:pPr>
      <w:r w:rsidRPr="00D27996">
        <w:rPr>
          <w:rFonts w:ascii="Times New Roman" w:hAnsi="Times New Roman" w:cs="Times New Roman"/>
          <w:sz w:val="28"/>
          <w:szCs w:val="28"/>
        </w:rPr>
        <w:t xml:space="preserve">A Câmara Municipal de </w:t>
      </w:r>
      <w:r w:rsidR="00A0467B">
        <w:rPr>
          <w:rFonts w:ascii="Times New Roman" w:hAnsi="Times New Roman" w:cs="Times New Roman"/>
          <w:sz w:val="28"/>
          <w:szCs w:val="28"/>
        </w:rPr>
        <w:t>JOSELÂNDIA</w:t>
      </w:r>
      <w:r w:rsidRPr="00D27996">
        <w:rPr>
          <w:rFonts w:ascii="Times New Roman" w:hAnsi="Times New Roman" w:cs="Times New Roman"/>
          <w:sz w:val="28"/>
          <w:szCs w:val="28"/>
        </w:rPr>
        <w:t xml:space="preserve"> aprovou e eu, Prefeito Municipal sanciono a presente Lei:</w:t>
      </w:r>
    </w:p>
    <w:p w:rsidR="00131BBE" w:rsidRPr="00D27996" w:rsidRDefault="00131BBE" w:rsidP="00131BBE">
      <w:pPr>
        <w:shd w:val="clear" w:color="auto" w:fill="FFFFFF"/>
        <w:spacing w:after="0" w:line="240" w:lineRule="auto"/>
        <w:rPr>
          <w:rFonts w:ascii="Times New Roman" w:eastAsia="Times New Roman" w:hAnsi="Times New Roman" w:cs="Times New Roman"/>
          <w:bCs/>
          <w:color w:val="000000"/>
          <w:sz w:val="28"/>
          <w:szCs w:val="28"/>
          <w:lang w:eastAsia="pt-BR"/>
        </w:rPr>
      </w:pPr>
    </w:p>
    <w:p w:rsidR="00131BBE" w:rsidRPr="00D27996" w:rsidRDefault="00131BBE" w:rsidP="00131BBE">
      <w:pPr>
        <w:shd w:val="clear" w:color="auto" w:fill="FFFFFF"/>
        <w:spacing w:after="0" w:line="240" w:lineRule="auto"/>
        <w:ind w:left="708"/>
        <w:jc w:val="both"/>
        <w:rPr>
          <w:rFonts w:ascii="Times New Roman" w:hAnsi="Times New Roman" w:cs="Times New Roman"/>
          <w:sz w:val="28"/>
          <w:szCs w:val="28"/>
        </w:rPr>
      </w:pPr>
      <w:bookmarkStart w:id="0" w:name="138615"/>
      <w:bookmarkStart w:id="1" w:name="138530"/>
      <w:bookmarkEnd w:id="0"/>
      <w:r w:rsidRPr="00D27996">
        <w:rPr>
          <w:rFonts w:ascii="Times New Roman" w:hAnsi="Times New Roman" w:cs="Times New Roman"/>
          <w:b/>
          <w:sz w:val="28"/>
          <w:szCs w:val="28"/>
        </w:rPr>
        <w:t>Art. 1º</w:t>
      </w:r>
      <w:bookmarkEnd w:id="1"/>
      <w:r w:rsidRPr="00D27996">
        <w:rPr>
          <w:rFonts w:ascii="Times New Roman" w:hAnsi="Times New Roman" w:cs="Times New Roman"/>
          <w:sz w:val="28"/>
          <w:szCs w:val="28"/>
        </w:rPr>
        <w:t>.  Fica alterada a redação do artigo 1º, da Lei nº 313/20</w:t>
      </w:r>
      <w:r w:rsidR="00EC3B35">
        <w:rPr>
          <w:rFonts w:ascii="Times New Roman" w:hAnsi="Times New Roman" w:cs="Times New Roman"/>
          <w:sz w:val="28"/>
          <w:szCs w:val="28"/>
        </w:rPr>
        <w:t>2</w:t>
      </w:r>
      <w:r w:rsidR="00A54C93">
        <w:rPr>
          <w:rFonts w:ascii="Times New Roman" w:hAnsi="Times New Roman" w:cs="Times New Roman"/>
          <w:sz w:val="28"/>
          <w:szCs w:val="28"/>
        </w:rPr>
        <w:t>3</w:t>
      </w:r>
      <w:r w:rsidRPr="00D27996">
        <w:rPr>
          <w:rFonts w:ascii="Times New Roman" w:hAnsi="Times New Roman" w:cs="Times New Roman"/>
          <w:sz w:val="28"/>
          <w:szCs w:val="28"/>
        </w:rPr>
        <w:t>, que “Dispõe sobre reconstrução de passeios” que passa a vigorar com o seguinte texto:</w:t>
      </w:r>
    </w:p>
    <w:p w:rsidR="00D924FC" w:rsidRPr="00D27996" w:rsidRDefault="00D924FC" w:rsidP="00131BBE">
      <w:pPr>
        <w:ind w:left="1416"/>
        <w:jc w:val="both"/>
        <w:rPr>
          <w:rFonts w:ascii="Times New Roman" w:hAnsi="Times New Roman" w:cs="Times New Roman"/>
          <w:i/>
          <w:sz w:val="28"/>
          <w:szCs w:val="28"/>
        </w:rPr>
      </w:pPr>
      <w:r w:rsidRPr="00D27996">
        <w:rPr>
          <w:rFonts w:ascii="Times New Roman" w:hAnsi="Times New Roman" w:cs="Times New Roman"/>
          <w:b/>
          <w:i/>
          <w:sz w:val="28"/>
          <w:szCs w:val="28"/>
        </w:rPr>
        <w:t>Art. 1º</w:t>
      </w:r>
      <w:r w:rsidRPr="00D27996">
        <w:rPr>
          <w:rFonts w:ascii="Times New Roman" w:hAnsi="Times New Roman" w:cs="Times New Roman"/>
          <w:i/>
          <w:sz w:val="28"/>
          <w:szCs w:val="28"/>
        </w:rPr>
        <w:t xml:space="preserve">. Serão considerados como não existentes os passeios em </w:t>
      </w:r>
      <w:r w:rsidR="00131BBE" w:rsidRPr="00D27996">
        <w:rPr>
          <w:rFonts w:ascii="Times New Roman" w:hAnsi="Times New Roman" w:cs="Times New Roman"/>
          <w:i/>
          <w:sz w:val="28"/>
          <w:szCs w:val="28"/>
        </w:rPr>
        <w:t>péssimo</w:t>
      </w:r>
      <w:r w:rsidRPr="00D27996">
        <w:rPr>
          <w:rFonts w:ascii="Times New Roman" w:hAnsi="Times New Roman" w:cs="Times New Roman"/>
          <w:i/>
          <w:sz w:val="28"/>
          <w:szCs w:val="28"/>
        </w:rPr>
        <w:t xml:space="preserve"> estado de conservação</w:t>
      </w:r>
      <w:r w:rsidR="0069405D">
        <w:rPr>
          <w:rFonts w:ascii="Times New Roman" w:hAnsi="Times New Roman" w:cs="Times New Roman"/>
          <w:i/>
          <w:sz w:val="28"/>
          <w:szCs w:val="28"/>
        </w:rPr>
        <w:t xml:space="preserve"> ou fora dos padrões estabelecidos pela Secretaria de Obras</w:t>
      </w:r>
      <w:r w:rsidRPr="00D27996">
        <w:rPr>
          <w:rFonts w:ascii="Times New Roman" w:hAnsi="Times New Roman" w:cs="Times New Roman"/>
          <w:i/>
          <w:sz w:val="28"/>
          <w:szCs w:val="28"/>
        </w:rPr>
        <w:t>, desde que não sejam reconstruídos</w:t>
      </w:r>
      <w:r w:rsidR="0069405D">
        <w:rPr>
          <w:rFonts w:ascii="Times New Roman" w:hAnsi="Times New Roman" w:cs="Times New Roman"/>
          <w:i/>
          <w:sz w:val="28"/>
          <w:szCs w:val="28"/>
        </w:rPr>
        <w:t xml:space="preserve"> ou readequados</w:t>
      </w:r>
      <w:r w:rsidRPr="00D27996">
        <w:rPr>
          <w:rFonts w:ascii="Times New Roman" w:hAnsi="Times New Roman" w:cs="Times New Roman"/>
          <w:i/>
          <w:sz w:val="28"/>
          <w:szCs w:val="28"/>
        </w:rPr>
        <w:t xml:space="preserve"> no prazo de </w:t>
      </w:r>
      <w:r w:rsidR="00131BBE" w:rsidRPr="00D27996">
        <w:rPr>
          <w:rFonts w:ascii="Times New Roman" w:hAnsi="Times New Roman" w:cs="Times New Roman"/>
          <w:i/>
          <w:sz w:val="28"/>
          <w:szCs w:val="28"/>
        </w:rPr>
        <w:t>90</w:t>
      </w:r>
      <w:r w:rsidRPr="00D27996">
        <w:rPr>
          <w:rFonts w:ascii="Times New Roman" w:hAnsi="Times New Roman" w:cs="Times New Roman"/>
          <w:i/>
          <w:sz w:val="28"/>
          <w:szCs w:val="28"/>
        </w:rPr>
        <w:t xml:space="preserve"> (</w:t>
      </w:r>
      <w:r w:rsidR="00131BBE" w:rsidRPr="00D27996">
        <w:rPr>
          <w:rFonts w:ascii="Times New Roman" w:hAnsi="Times New Roman" w:cs="Times New Roman"/>
          <w:i/>
          <w:sz w:val="28"/>
          <w:szCs w:val="28"/>
        </w:rPr>
        <w:t>nov</w:t>
      </w:r>
      <w:r w:rsidRPr="00D27996">
        <w:rPr>
          <w:rFonts w:ascii="Times New Roman" w:hAnsi="Times New Roman" w:cs="Times New Roman"/>
          <w:i/>
          <w:sz w:val="28"/>
          <w:szCs w:val="28"/>
        </w:rPr>
        <w:t>enta) dias da notificação pelo órgão competente.</w:t>
      </w:r>
    </w:p>
    <w:p w:rsidR="001A38B2" w:rsidRPr="00D27996" w:rsidRDefault="00AF2E29" w:rsidP="004562E0">
      <w:pPr>
        <w:ind w:left="708"/>
        <w:rPr>
          <w:rFonts w:ascii="Times New Roman" w:hAnsi="Times New Roman" w:cs="Times New Roman"/>
          <w:sz w:val="28"/>
          <w:szCs w:val="28"/>
        </w:rPr>
      </w:pPr>
      <w:r w:rsidRPr="00D27996">
        <w:rPr>
          <w:rFonts w:ascii="Times New Roman" w:hAnsi="Times New Roman" w:cs="Times New Roman"/>
          <w:b/>
          <w:sz w:val="28"/>
          <w:szCs w:val="28"/>
        </w:rPr>
        <w:t>Art. 2</w:t>
      </w:r>
      <w:r w:rsidR="00D924FC" w:rsidRPr="00D27996">
        <w:rPr>
          <w:rFonts w:ascii="Times New Roman" w:hAnsi="Times New Roman" w:cs="Times New Roman"/>
          <w:b/>
          <w:sz w:val="28"/>
          <w:szCs w:val="28"/>
        </w:rPr>
        <w:t>º</w:t>
      </w:r>
      <w:r w:rsidR="00D924FC" w:rsidRPr="00D27996">
        <w:rPr>
          <w:rFonts w:ascii="Times New Roman" w:hAnsi="Times New Roman" w:cs="Times New Roman"/>
          <w:sz w:val="28"/>
          <w:szCs w:val="28"/>
        </w:rPr>
        <w:t>. Est</w:t>
      </w:r>
      <w:r w:rsidRPr="00D27996">
        <w:rPr>
          <w:rFonts w:ascii="Times New Roman" w:hAnsi="Times New Roman" w:cs="Times New Roman"/>
          <w:sz w:val="28"/>
          <w:szCs w:val="28"/>
        </w:rPr>
        <w:t>a</w:t>
      </w:r>
      <w:r w:rsidR="00D924FC" w:rsidRPr="00D27996">
        <w:rPr>
          <w:rFonts w:ascii="Times New Roman" w:hAnsi="Times New Roman" w:cs="Times New Roman"/>
          <w:sz w:val="28"/>
          <w:szCs w:val="28"/>
        </w:rPr>
        <w:t xml:space="preserve"> </w:t>
      </w:r>
      <w:r w:rsidRPr="00D27996">
        <w:rPr>
          <w:rFonts w:ascii="Times New Roman" w:hAnsi="Times New Roman" w:cs="Times New Roman"/>
          <w:sz w:val="28"/>
          <w:szCs w:val="28"/>
        </w:rPr>
        <w:t>Lei</w:t>
      </w:r>
      <w:r w:rsidR="00D924FC" w:rsidRPr="00D27996">
        <w:rPr>
          <w:rFonts w:ascii="Times New Roman" w:hAnsi="Times New Roman" w:cs="Times New Roman"/>
          <w:sz w:val="28"/>
          <w:szCs w:val="28"/>
        </w:rPr>
        <w:t xml:space="preserve"> entrará em vigor na data de sua publicação.</w:t>
      </w:r>
    </w:p>
    <w:p w:rsidR="005629B1" w:rsidRPr="00D27996" w:rsidRDefault="005629B1" w:rsidP="00D924FC">
      <w:pPr>
        <w:ind w:left="708"/>
        <w:jc w:val="both"/>
        <w:rPr>
          <w:rFonts w:ascii="Times New Roman" w:hAnsi="Times New Roman" w:cs="Times New Roman"/>
          <w:sz w:val="28"/>
          <w:szCs w:val="28"/>
        </w:rPr>
      </w:pPr>
    </w:p>
    <w:p w:rsidR="007D2E94" w:rsidRDefault="00A0467B" w:rsidP="004562E0">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Joselândia</w:t>
      </w:r>
      <w:r w:rsidR="007D2E94" w:rsidRPr="00747A17">
        <w:rPr>
          <w:rFonts w:ascii="Times New Roman" w:hAnsi="Times New Roman" w:cs="Times New Roman"/>
          <w:sz w:val="24"/>
          <w:szCs w:val="24"/>
        </w:rPr>
        <w:t xml:space="preserve">, </w:t>
      </w:r>
      <w:r w:rsidR="007D2E94">
        <w:rPr>
          <w:rFonts w:ascii="Times New Roman" w:hAnsi="Times New Roman" w:cs="Times New Roman"/>
          <w:sz w:val="24"/>
          <w:szCs w:val="24"/>
        </w:rPr>
        <w:t>06</w:t>
      </w:r>
      <w:r w:rsidR="007D2E94" w:rsidRPr="00747A17">
        <w:rPr>
          <w:rFonts w:ascii="Times New Roman" w:hAnsi="Times New Roman" w:cs="Times New Roman"/>
          <w:sz w:val="24"/>
          <w:szCs w:val="24"/>
        </w:rPr>
        <w:t xml:space="preserve"> de </w:t>
      </w:r>
      <w:r>
        <w:rPr>
          <w:rFonts w:ascii="Times New Roman" w:hAnsi="Times New Roman" w:cs="Times New Roman"/>
          <w:sz w:val="24"/>
          <w:szCs w:val="24"/>
        </w:rPr>
        <w:t>maio</w:t>
      </w:r>
      <w:r w:rsidR="007D2E94" w:rsidRPr="00747A17">
        <w:rPr>
          <w:rFonts w:ascii="Times New Roman" w:hAnsi="Times New Roman" w:cs="Times New Roman"/>
          <w:sz w:val="24"/>
          <w:szCs w:val="24"/>
        </w:rPr>
        <w:t xml:space="preserve"> de 20</w:t>
      </w:r>
      <w:r w:rsidR="007D2E94">
        <w:rPr>
          <w:rFonts w:ascii="Times New Roman" w:hAnsi="Times New Roman" w:cs="Times New Roman"/>
          <w:sz w:val="24"/>
          <w:szCs w:val="24"/>
        </w:rPr>
        <w:t>2</w:t>
      </w:r>
      <w:r w:rsidR="00A54C93">
        <w:rPr>
          <w:rFonts w:ascii="Times New Roman" w:hAnsi="Times New Roman" w:cs="Times New Roman"/>
          <w:sz w:val="24"/>
          <w:szCs w:val="24"/>
        </w:rPr>
        <w:t>3</w:t>
      </w:r>
    </w:p>
    <w:p w:rsidR="005629B1" w:rsidRDefault="005629B1" w:rsidP="00D924FC">
      <w:pPr>
        <w:ind w:left="708"/>
        <w:jc w:val="both"/>
        <w:rPr>
          <w:rFonts w:ascii="Times New Roman" w:hAnsi="Times New Roman" w:cs="Times New Roman"/>
          <w:sz w:val="28"/>
          <w:szCs w:val="28"/>
        </w:rPr>
      </w:pPr>
    </w:p>
    <w:p w:rsidR="004562E0" w:rsidRDefault="004562E0" w:rsidP="005629B1">
      <w:pPr>
        <w:ind w:left="708"/>
        <w:jc w:val="center"/>
        <w:rPr>
          <w:rFonts w:ascii="Times New Roman" w:hAnsi="Times New Roman" w:cs="Times New Roman"/>
          <w:b/>
          <w:sz w:val="28"/>
          <w:szCs w:val="28"/>
        </w:rPr>
      </w:pPr>
    </w:p>
    <w:p w:rsidR="005629B1" w:rsidRPr="00D27996" w:rsidRDefault="005B0BFB" w:rsidP="005629B1">
      <w:pPr>
        <w:ind w:left="708"/>
        <w:jc w:val="center"/>
        <w:rPr>
          <w:rFonts w:ascii="Times New Roman" w:hAnsi="Times New Roman" w:cs="Times New Roman"/>
          <w:b/>
          <w:sz w:val="28"/>
          <w:szCs w:val="28"/>
        </w:rPr>
      </w:pPr>
      <w:bookmarkStart w:id="2" w:name="_GoBack"/>
      <w:bookmarkEnd w:id="2"/>
      <w:r>
        <w:rPr>
          <w:rFonts w:ascii="Times New Roman" w:hAnsi="Times New Roman" w:cs="Times New Roman"/>
          <w:b/>
          <w:sz w:val="28"/>
          <w:szCs w:val="28"/>
        </w:rPr>
        <w:t>VENCESLAU BRÁS</w:t>
      </w:r>
    </w:p>
    <w:p w:rsidR="0055676B" w:rsidRPr="0069405D" w:rsidRDefault="005629B1" w:rsidP="00A0467B">
      <w:pPr>
        <w:ind w:left="708"/>
        <w:jc w:val="center"/>
        <w:rPr>
          <w:rFonts w:ascii="Times New Roman" w:hAnsi="Times New Roman" w:cs="Times New Roman"/>
          <w:sz w:val="28"/>
          <w:szCs w:val="28"/>
        </w:rPr>
      </w:pPr>
      <w:r w:rsidRPr="00D27996">
        <w:rPr>
          <w:rFonts w:ascii="Times New Roman" w:hAnsi="Times New Roman" w:cs="Times New Roman"/>
          <w:b/>
          <w:sz w:val="28"/>
          <w:szCs w:val="28"/>
        </w:rPr>
        <w:t>Prefeito Municipal</w:t>
      </w:r>
    </w:p>
    <w:sectPr w:rsidR="0055676B" w:rsidRPr="0069405D" w:rsidSect="00442D5A">
      <w:headerReference w:type="default" r:id="rId6"/>
      <w:footerReference w:type="default" r:id="rId7"/>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C4C79" w:rsidRDefault="00AC4C79" w:rsidP="00A57767">
      <w:pPr>
        <w:spacing w:after="0" w:line="240" w:lineRule="auto"/>
      </w:pPr>
      <w:r>
        <w:separator/>
      </w:r>
    </w:p>
  </w:endnote>
  <w:endnote w:type="continuationSeparator" w:id="0">
    <w:p w:rsidR="00AC4C79" w:rsidRDefault="00AC4C79" w:rsidP="00A577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67B" w:rsidRDefault="00A0467B" w:rsidP="00A0467B">
    <w:pPr>
      <w:jc w:val="center"/>
      <w:rPr>
        <w:rFonts w:ascii="Times New Roman" w:hAnsi="Times New Roman" w:cs="Times New Roman"/>
      </w:rPr>
    </w:pPr>
    <w:r>
      <w:rPr>
        <w:rFonts w:ascii="Times New Roman" w:hAnsi="Times New Roman" w:cs="Times New Roman"/>
      </w:rPr>
      <w:t>Endereço: Rua 16 de Novembro, nº 1986, Centro - Joselândia</w:t>
    </w:r>
  </w:p>
  <w:p w:rsidR="00A0467B" w:rsidRPr="00A0467B" w:rsidRDefault="00A0467B" w:rsidP="00A0467B">
    <w:pPr>
      <w:jc w:val="center"/>
      <w:rPr>
        <w:rFonts w:ascii="Times New Roman" w:hAnsi="Times New Roman" w:cs="Times New Roman"/>
      </w:rPr>
    </w:pPr>
    <w:r>
      <w:rPr>
        <w:rFonts w:ascii="Times New Roman" w:hAnsi="Times New Roman" w:cs="Times New Roman"/>
      </w:rPr>
      <w:t>CEP: 70.165-910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C4C79" w:rsidRDefault="00AC4C79" w:rsidP="00A57767">
      <w:pPr>
        <w:spacing w:after="0" w:line="240" w:lineRule="auto"/>
      </w:pPr>
      <w:r>
        <w:separator/>
      </w:r>
    </w:p>
  </w:footnote>
  <w:footnote w:type="continuationSeparator" w:id="0">
    <w:p w:rsidR="00AC4C79" w:rsidRDefault="00AC4C79" w:rsidP="00A5776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57767" w:rsidRPr="00EC3B35" w:rsidRDefault="004562E0" w:rsidP="00EC3B35">
    <w:pPr>
      <w:pStyle w:val="Cabealho"/>
    </w:pPr>
    <w:r>
      <w:rPr>
        <w:rFonts w:ascii="Times New Roman" w:hAnsi="Times New Roman" w:cs="Times New Roman"/>
        <w:b/>
        <w:sz w:val="28"/>
        <w:szCs w:val="28"/>
      </w:rPr>
      <w:t xml:space="preserve">    </w:t>
    </w:r>
    <w:r w:rsidRPr="00882D0C">
      <w:rPr>
        <w:rFonts w:ascii="Times New Roman" w:hAnsi="Times New Roman" w:cs="Times New Roman"/>
        <w:b/>
        <w:noProof/>
        <w:sz w:val="28"/>
        <w:szCs w:val="28"/>
        <w:lang w:eastAsia="pt-BR"/>
      </w:rPr>
      <w:drawing>
        <wp:inline distT="0" distB="0" distL="0" distR="0" wp14:anchorId="4CE5689B" wp14:editId="17EAEDAF">
          <wp:extent cx="1148080" cy="765529"/>
          <wp:effectExtent l="0" t="0" r="0" b="0"/>
          <wp:docPr id="2" name="Imagem 2" descr="D:\Users\jbgois\Documents\JB Interlegis\Material de Oficinas 2023\Material Oficina SAPL 2023\Brasões e Logomarcas\Brasão Recif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bgois\Documents\JB Interlegis\Material de Oficinas 2023\Material Oficina SAPL 2023\Brasões e Logomarcas\Brasão Recif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84894" cy="790076"/>
                  </a:xfrm>
                  <a:prstGeom prst="rect">
                    <a:avLst/>
                  </a:prstGeom>
                  <a:noFill/>
                  <a:ln>
                    <a:noFill/>
                  </a:ln>
                </pic:spPr>
              </pic:pic>
            </a:graphicData>
          </a:graphic>
        </wp:inline>
      </w:drawing>
    </w:r>
    <w:r>
      <w:rPr>
        <w:rFonts w:ascii="Times New Roman" w:hAnsi="Times New Roman" w:cs="Times New Roman"/>
        <w:b/>
        <w:sz w:val="28"/>
        <w:szCs w:val="28"/>
      </w:rPr>
      <w:t xml:space="preserve">  PREFEITURA MUNICIPAL</w:t>
    </w:r>
    <w:r w:rsidRPr="00FF760D">
      <w:rPr>
        <w:rFonts w:ascii="Times New Roman" w:hAnsi="Times New Roman" w:cs="Times New Roman"/>
        <w:b/>
        <w:sz w:val="28"/>
        <w:szCs w:val="28"/>
      </w:rPr>
      <w:t xml:space="preserve"> DE </w:t>
    </w:r>
    <w:r>
      <w:rPr>
        <w:rFonts w:ascii="Times New Roman" w:hAnsi="Times New Roman" w:cs="Times New Roman"/>
        <w:b/>
        <w:sz w:val="28"/>
        <w:szCs w:val="28"/>
      </w:rPr>
      <w:t>JOSELÂNDIA</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24FC"/>
    <w:rsid w:val="00131BBE"/>
    <w:rsid w:val="001971E4"/>
    <w:rsid w:val="00221AE5"/>
    <w:rsid w:val="003827B6"/>
    <w:rsid w:val="003C00D0"/>
    <w:rsid w:val="00442D5A"/>
    <w:rsid w:val="004562E0"/>
    <w:rsid w:val="00474660"/>
    <w:rsid w:val="0055676B"/>
    <w:rsid w:val="005629B1"/>
    <w:rsid w:val="005B0BFB"/>
    <w:rsid w:val="005B704B"/>
    <w:rsid w:val="006039A8"/>
    <w:rsid w:val="006161D0"/>
    <w:rsid w:val="006321A7"/>
    <w:rsid w:val="0069405D"/>
    <w:rsid w:val="006B41A6"/>
    <w:rsid w:val="007554FD"/>
    <w:rsid w:val="007D2E94"/>
    <w:rsid w:val="00824091"/>
    <w:rsid w:val="00862795"/>
    <w:rsid w:val="00893D55"/>
    <w:rsid w:val="009732D8"/>
    <w:rsid w:val="00A0467B"/>
    <w:rsid w:val="00A54C93"/>
    <w:rsid w:val="00A57767"/>
    <w:rsid w:val="00AC4C79"/>
    <w:rsid w:val="00AF2E29"/>
    <w:rsid w:val="00B11852"/>
    <w:rsid w:val="00BC25F9"/>
    <w:rsid w:val="00D11AFC"/>
    <w:rsid w:val="00D27996"/>
    <w:rsid w:val="00D40320"/>
    <w:rsid w:val="00D924FC"/>
    <w:rsid w:val="00EB542B"/>
    <w:rsid w:val="00EC3B35"/>
    <w:rsid w:val="00F14371"/>
    <w:rsid w:val="00F41BC0"/>
    <w:rsid w:val="00FD65B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FADFE404-B8C3-4E93-A66D-4FC6CEC3FD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2D5A"/>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57767"/>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57767"/>
  </w:style>
  <w:style w:type="paragraph" w:styleId="Rodap">
    <w:name w:val="footer"/>
    <w:basedOn w:val="Normal"/>
    <w:link w:val="RodapChar"/>
    <w:uiPriority w:val="99"/>
    <w:unhideWhenUsed/>
    <w:rsid w:val="00A57767"/>
    <w:pPr>
      <w:tabs>
        <w:tab w:val="center" w:pos="4252"/>
        <w:tab w:val="right" w:pos="8504"/>
      </w:tabs>
      <w:spacing w:after="0" w:line="240" w:lineRule="auto"/>
    </w:pPr>
  </w:style>
  <w:style w:type="character" w:customStyle="1" w:styleId="RodapChar">
    <w:name w:val="Rodapé Char"/>
    <w:basedOn w:val="Fontepargpadro"/>
    <w:link w:val="Rodap"/>
    <w:uiPriority w:val="99"/>
    <w:rsid w:val="00A57767"/>
  </w:style>
  <w:style w:type="paragraph" w:styleId="Textodebalo">
    <w:name w:val="Balloon Text"/>
    <w:basedOn w:val="Normal"/>
    <w:link w:val="TextodebaloChar"/>
    <w:uiPriority w:val="99"/>
    <w:semiHidden/>
    <w:unhideWhenUsed/>
    <w:rsid w:val="00A57767"/>
    <w:pPr>
      <w:spacing w:after="0" w:line="240" w:lineRule="auto"/>
    </w:pPr>
    <w:rPr>
      <w:rFonts w:ascii="Tahoma" w:hAnsi="Tahoma" w:cs="Tahoma"/>
      <w:sz w:val="16"/>
      <w:szCs w:val="16"/>
    </w:rPr>
  </w:style>
  <w:style w:type="character" w:customStyle="1" w:styleId="TextodebaloChar">
    <w:name w:val="Texto de balão Char"/>
    <w:basedOn w:val="Fontepargpadro"/>
    <w:link w:val="Textodebalo"/>
    <w:uiPriority w:val="99"/>
    <w:semiHidden/>
    <w:rsid w:val="00A5776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280232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171</Words>
  <Characters>929</Characters>
  <Application>Microsoft Office Word</Application>
  <DocSecurity>0</DocSecurity>
  <Lines>7</Lines>
  <Paragraphs>2</Paragraphs>
  <ScaleCrop>false</ScaleCrop>
  <HeadingPairs>
    <vt:vector size="2" baseType="variant">
      <vt:variant>
        <vt:lpstr>Título</vt:lpstr>
      </vt:variant>
      <vt:variant>
        <vt:i4>1</vt:i4>
      </vt:variant>
    </vt:vector>
  </HeadingPairs>
  <TitlesOfParts>
    <vt:vector size="1" baseType="lpstr">
      <vt:lpstr/>
    </vt:vector>
  </TitlesOfParts>
  <Company>Senado Federal</Company>
  <LinksUpToDate>false</LinksUpToDate>
  <CharactersWithSpaces>1098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interlegis</dc:creator>
  <cp:lastModifiedBy>Jose Bonifacio  de Góis Júnior</cp:lastModifiedBy>
  <cp:revision>14</cp:revision>
  <dcterms:created xsi:type="dcterms:W3CDTF">2018-04-02T15:17:00Z</dcterms:created>
  <dcterms:modified xsi:type="dcterms:W3CDTF">2023-06-07T23:05:00Z</dcterms:modified>
</cp:coreProperties>
</file>