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DE31B" w14:textId="77777777" w:rsidR="00D924FC" w:rsidRDefault="00D924FC" w:rsidP="00D924FC">
      <w:pPr>
        <w:jc w:val="right"/>
      </w:pPr>
    </w:p>
    <w:p w14:paraId="2FFE340A" w14:textId="77777777" w:rsidR="00FD65B7" w:rsidRPr="00FD65B7" w:rsidRDefault="00FD65B7" w:rsidP="00D924FC"/>
    <w:p w14:paraId="461F2412" w14:textId="77777777" w:rsidR="00D924FC" w:rsidRPr="00752FD6" w:rsidRDefault="00704D3B" w:rsidP="00D924FC">
      <w:pPr>
        <w:rPr>
          <w:rFonts w:ascii="Times New Roman" w:hAnsi="Times New Roman" w:cs="Times New Roman"/>
          <w:b/>
          <w:sz w:val="28"/>
          <w:szCs w:val="28"/>
        </w:rPr>
      </w:pPr>
      <w:r w:rsidRPr="00752FD6">
        <w:rPr>
          <w:rFonts w:ascii="Times New Roman" w:hAnsi="Times New Roman" w:cs="Times New Roman"/>
          <w:b/>
          <w:sz w:val="28"/>
          <w:szCs w:val="28"/>
        </w:rPr>
        <w:t>EMENDA À LEI ORGÂNICA</w:t>
      </w:r>
      <w:r w:rsidR="00131BBE" w:rsidRPr="00752F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24FC" w:rsidRPr="00752FD6">
        <w:rPr>
          <w:rFonts w:ascii="Times New Roman" w:hAnsi="Times New Roman" w:cs="Times New Roman"/>
          <w:b/>
          <w:sz w:val="28"/>
          <w:szCs w:val="28"/>
        </w:rPr>
        <w:t xml:space="preserve">Nº </w:t>
      </w:r>
      <w:r w:rsidRPr="00752FD6">
        <w:rPr>
          <w:rFonts w:ascii="Times New Roman" w:hAnsi="Times New Roman" w:cs="Times New Roman"/>
          <w:b/>
          <w:sz w:val="28"/>
          <w:szCs w:val="28"/>
        </w:rPr>
        <w:t>0</w:t>
      </w:r>
      <w:r w:rsidR="00A534C1">
        <w:rPr>
          <w:rFonts w:ascii="Times New Roman" w:hAnsi="Times New Roman" w:cs="Times New Roman"/>
          <w:b/>
          <w:sz w:val="28"/>
          <w:szCs w:val="28"/>
        </w:rPr>
        <w:t>4</w:t>
      </w:r>
      <w:r w:rsidR="00D924FC" w:rsidRPr="00752FD6">
        <w:rPr>
          <w:rFonts w:ascii="Times New Roman" w:hAnsi="Times New Roman" w:cs="Times New Roman"/>
          <w:b/>
          <w:sz w:val="28"/>
          <w:szCs w:val="28"/>
        </w:rPr>
        <w:t xml:space="preserve"> DE </w:t>
      </w:r>
      <w:r w:rsidR="004A2A93" w:rsidRPr="00752FD6">
        <w:rPr>
          <w:rFonts w:ascii="Times New Roman" w:hAnsi="Times New Roman" w:cs="Times New Roman"/>
          <w:b/>
          <w:sz w:val="28"/>
          <w:szCs w:val="28"/>
        </w:rPr>
        <w:t>1</w:t>
      </w:r>
      <w:r w:rsidR="00A534C1">
        <w:rPr>
          <w:rFonts w:ascii="Times New Roman" w:hAnsi="Times New Roman" w:cs="Times New Roman"/>
          <w:b/>
          <w:sz w:val="28"/>
          <w:szCs w:val="28"/>
        </w:rPr>
        <w:t>0</w:t>
      </w:r>
      <w:r w:rsidR="00D924FC" w:rsidRPr="00752FD6">
        <w:rPr>
          <w:rFonts w:ascii="Times New Roman" w:hAnsi="Times New Roman" w:cs="Times New Roman"/>
          <w:b/>
          <w:sz w:val="28"/>
          <w:szCs w:val="28"/>
        </w:rPr>
        <w:t xml:space="preserve"> DE </w:t>
      </w:r>
      <w:r w:rsidR="00A534C1">
        <w:rPr>
          <w:rFonts w:ascii="Times New Roman" w:hAnsi="Times New Roman" w:cs="Times New Roman"/>
          <w:b/>
          <w:sz w:val="28"/>
          <w:szCs w:val="28"/>
        </w:rPr>
        <w:t>AGOSTO</w:t>
      </w:r>
      <w:r w:rsidR="00D924FC" w:rsidRPr="00752FD6">
        <w:rPr>
          <w:rFonts w:ascii="Times New Roman" w:hAnsi="Times New Roman" w:cs="Times New Roman"/>
          <w:b/>
          <w:sz w:val="28"/>
          <w:szCs w:val="28"/>
        </w:rPr>
        <w:t xml:space="preserve"> DE 20</w:t>
      </w:r>
      <w:r w:rsidR="005A6ADE" w:rsidRPr="00752FD6">
        <w:rPr>
          <w:rFonts w:ascii="Times New Roman" w:hAnsi="Times New Roman" w:cs="Times New Roman"/>
          <w:b/>
          <w:sz w:val="28"/>
          <w:szCs w:val="28"/>
        </w:rPr>
        <w:t>2</w:t>
      </w:r>
      <w:r w:rsidR="004B2CD6">
        <w:rPr>
          <w:rFonts w:ascii="Times New Roman" w:hAnsi="Times New Roman" w:cs="Times New Roman"/>
          <w:b/>
          <w:sz w:val="28"/>
          <w:szCs w:val="28"/>
        </w:rPr>
        <w:t>3</w:t>
      </w:r>
    </w:p>
    <w:p w14:paraId="33B7A879" w14:textId="77777777" w:rsidR="00131BBE" w:rsidRDefault="00131BBE" w:rsidP="00131BBE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t-BR"/>
        </w:rPr>
      </w:pPr>
    </w:p>
    <w:p w14:paraId="0233CDCD" w14:textId="77777777" w:rsidR="00237956" w:rsidRPr="00752FD6" w:rsidRDefault="00237956" w:rsidP="00131BBE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t-BR"/>
        </w:rPr>
      </w:pPr>
    </w:p>
    <w:p w14:paraId="27C6ECF2" w14:textId="77777777" w:rsidR="00131BBE" w:rsidRPr="00752FD6" w:rsidRDefault="00131BBE" w:rsidP="00131BBE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t-BR"/>
        </w:rPr>
      </w:pPr>
    </w:p>
    <w:p w14:paraId="157CC23B" w14:textId="77777777" w:rsidR="004A2A93" w:rsidRPr="00D01606" w:rsidRDefault="00A534C1" w:rsidP="00A534C1">
      <w:pPr>
        <w:shd w:val="clear" w:color="auto" w:fill="FFFFFF"/>
        <w:ind w:left="3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160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Altera dispositivos da Lei Orgânica</w:t>
      </w:r>
      <w:r w:rsidR="00D0160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Municipal</w:t>
      </w:r>
      <w:r w:rsidRPr="00D0160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que especifica.</w:t>
      </w:r>
    </w:p>
    <w:p w14:paraId="6E33FB64" w14:textId="77777777" w:rsidR="00131BBE" w:rsidRPr="00752FD6" w:rsidRDefault="00131BBE" w:rsidP="00131BBE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t-BR"/>
        </w:rPr>
      </w:pPr>
    </w:p>
    <w:p w14:paraId="5B4020BD" w14:textId="77777777" w:rsidR="00131BBE" w:rsidRPr="00752FD6" w:rsidRDefault="00131BBE" w:rsidP="00131B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t-BR"/>
        </w:rPr>
      </w:pPr>
    </w:p>
    <w:p w14:paraId="4634E4C7" w14:textId="77777777" w:rsidR="004A2A93" w:rsidRDefault="004A2A93" w:rsidP="004A2A93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bookmarkStart w:id="0" w:name="3848"/>
      <w:bookmarkStart w:id="1" w:name="3849"/>
      <w:bookmarkEnd w:id="0"/>
      <w:bookmarkEnd w:id="1"/>
      <w:r w:rsidRPr="00752FD6">
        <w:rPr>
          <w:rFonts w:ascii="Times New Roman" w:hAnsi="Times New Roman" w:cs="Times New Roman"/>
          <w:sz w:val="28"/>
          <w:szCs w:val="28"/>
        </w:rPr>
        <w:t>A CÂMARA MUNICIPAL DE SAPELÓPOLIS aprova e a sua MESA promulga a seguinte emenda ao texto da Lei Orgânica.</w:t>
      </w:r>
    </w:p>
    <w:p w14:paraId="76397244" w14:textId="77777777" w:rsidR="00314F7F" w:rsidRPr="00752FD6" w:rsidRDefault="00314F7F" w:rsidP="004A2A93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14:paraId="14E1A1F4" w14:textId="77777777" w:rsidR="00A534C1" w:rsidRPr="004B2CD6" w:rsidRDefault="00A534C1" w:rsidP="004B2C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2" w:name="3277"/>
      <w:bookmarkStart w:id="3" w:name="3856"/>
      <w:r w:rsidRPr="00A534C1">
        <w:rPr>
          <w:rFonts w:ascii="Times New Roman" w:hAnsi="Times New Roman" w:cs="Times New Roman"/>
          <w:sz w:val="28"/>
          <w:szCs w:val="28"/>
        </w:rPr>
        <w:t>Art. 1º.</w:t>
      </w:r>
      <w:bookmarkEnd w:id="2"/>
      <w:r w:rsidRPr="00A534C1">
        <w:rPr>
          <w:rFonts w:ascii="Times New Roman" w:hAnsi="Times New Roman" w:cs="Times New Roman"/>
          <w:sz w:val="28"/>
          <w:szCs w:val="28"/>
        </w:rPr>
        <w:t>  Os dispositivos abaixo, todos da Lei Orgânica Municipal, passam a vigorar com a seguinte redação:</w:t>
      </w:r>
    </w:p>
    <w:p w14:paraId="2F0EBBDF" w14:textId="77777777" w:rsidR="00A534C1" w:rsidRPr="00A534C1" w:rsidRDefault="00A534C1" w:rsidP="00A534C1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8"/>
          <w:szCs w:val="28"/>
          <w:lang w:eastAsia="pt-BR"/>
        </w:rPr>
      </w:pPr>
    </w:p>
    <w:p w14:paraId="634A369F" w14:textId="77777777" w:rsidR="004B2CD6" w:rsidRDefault="00A026E7" w:rsidP="00BD35D0">
      <w:pPr>
        <w:shd w:val="clear" w:color="auto" w:fill="FFFFFF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Art. 9°. ...............................</w:t>
      </w:r>
    </w:p>
    <w:p w14:paraId="311E5F15" w14:textId="77777777" w:rsidR="00A026E7" w:rsidRPr="0030452D" w:rsidRDefault="00A026E7" w:rsidP="00BD35D0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30452D">
        <w:rPr>
          <w:rFonts w:ascii="Times New Roman" w:hAnsi="Times New Roman" w:cs="Times New Roman"/>
          <w:sz w:val="28"/>
          <w:szCs w:val="28"/>
        </w:rPr>
        <w:t>III  –</w:t>
      </w:r>
      <w:proofErr w:type="gramEnd"/>
      <w:r w:rsidRPr="0030452D">
        <w:rPr>
          <w:rFonts w:ascii="Times New Roman" w:hAnsi="Times New Roman" w:cs="Times New Roman"/>
          <w:sz w:val="28"/>
          <w:szCs w:val="28"/>
        </w:rPr>
        <w:t xml:space="preserve">  criar distinções ou preferências entre </w:t>
      </w:r>
      <w:proofErr w:type="spellStart"/>
      <w:r>
        <w:rPr>
          <w:rFonts w:ascii="Times New Roman" w:hAnsi="Times New Roman" w:cs="Times New Roman"/>
          <w:sz w:val="28"/>
          <w:szCs w:val="28"/>
        </w:rPr>
        <w:t>sapelopenses</w:t>
      </w:r>
      <w:proofErr w:type="spellEnd"/>
      <w:r w:rsidRPr="0030452D">
        <w:rPr>
          <w:rFonts w:ascii="Times New Roman" w:hAnsi="Times New Roman" w:cs="Times New Roman"/>
          <w:sz w:val="28"/>
          <w:szCs w:val="28"/>
        </w:rPr>
        <w:t>;</w:t>
      </w:r>
    </w:p>
    <w:p w14:paraId="753282FD" w14:textId="77777777" w:rsidR="00A026E7" w:rsidRDefault="00A026E7" w:rsidP="00BD35D0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V </w:t>
      </w:r>
      <w:r w:rsidRPr="0030452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..............</w:t>
      </w:r>
      <w:r w:rsidR="00423EEA">
        <w:rPr>
          <w:rFonts w:ascii="Times New Roman" w:hAnsi="Times New Roman" w:cs="Times New Roman"/>
          <w:sz w:val="28"/>
          <w:szCs w:val="28"/>
        </w:rPr>
        <w:t>....................</w:t>
      </w:r>
    </w:p>
    <w:p w14:paraId="2DD8265D" w14:textId="77777777" w:rsidR="00A026E7" w:rsidRDefault="00A026E7" w:rsidP="00F564E9">
      <w:pPr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a) </w:t>
      </w:r>
      <w:r w:rsidR="00F564E9">
        <w:rPr>
          <w:rFonts w:ascii="Times New Roman" w:hAnsi="Times New Roman" w:cs="Times New Roman"/>
          <w:sz w:val="28"/>
          <w:szCs w:val="28"/>
        </w:rPr>
        <w:t xml:space="preserve"> </w:t>
      </w:r>
      <w:r w:rsidRPr="00A026E7">
        <w:rPr>
          <w:rFonts w:ascii="Times New Roman" w:hAnsi="Times New Roman" w:cs="Times New Roman"/>
          <w:sz w:val="28"/>
          <w:szCs w:val="28"/>
        </w:rPr>
        <w:t>No que concerne aos eventos geradores ocorridos previamente ao início da vigência da lei que os estabeleceu ou ampliou;</w:t>
      </w:r>
    </w:p>
    <w:p w14:paraId="58447A67" w14:textId="77777777" w:rsidR="004B2CD6" w:rsidRDefault="00A026E7" w:rsidP="00BD35D0">
      <w:pPr>
        <w:shd w:val="clear" w:color="auto" w:fill="FFFFFF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Art. 11</w:t>
      </w:r>
      <w:r w:rsidR="00301F8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.............................</w:t>
      </w:r>
    </w:p>
    <w:p w14:paraId="5618993C" w14:textId="77777777" w:rsidR="00A026E7" w:rsidRDefault="00A026E7" w:rsidP="00BD35D0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§</w:t>
      </w:r>
      <w:r w:rsidR="00314F7F">
        <w:rPr>
          <w:rFonts w:ascii="Times New Roman" w:hAnsi="Times New Roman" w:cs="Times New Roman"/>
          <w:sz w:val="28"/>
          <w:szCs w:val="28"/>
        </w:rPr>
        <w:t>3°.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26E7">
        <w:rPr>
          <w:rFonts w:ascii="Times New Roman" w:hAnsi="Times New Roman" w:cs="Times New Roman"/>
          <w:strike/>
          <w:color w:val="404040" w:themeColor="text1" w:themeTint="BF"/>
          <w:sz w:val="28"/>
          <w:szCs w:val="28"/>
        </w:rPr>
        <w:t>A fixação do número de Vereadores terá por base o número de habitantes do município, obtido por recenseamento ou estimativa da Fundação Instituto Brasileiro de Geografia e Estatística, em 31 de dezembro do ano imediatamente anterior ao da eleição municipal, e será estabelecido até cento e oitenta dias antes desta</w:t>
      </w:r>
      <w:r w:rsidRPr="0030452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(revogado)</w:t>
      </w:r>
    </w:p>
    <w:p w14:paraId="08BB6825" w14:textId="610B43D7" w:rsidR="00314F7F" w:rsidRPr="0030452D" w:rsidRDefault="00314F7F" w:rsidP="00314F7F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30452D">
        <w:rPr>
          <w:rFonts w:ascii="Times New Roman" w:hAnsi="Times New Roman" w:cs="Times New Roman"/>
          <w:sz w:val="28"/>
          <w:szCs w:val="28"/>
        </w:rPr>
        <w:t>Art. 1</w:t>
      </w:r>
      <w:r w:rsidR="00237956">
        <w:rPr>
          <w:rFonts w:ascii="Times New Roman" w:hAnsi="Times New Roman" w:cs="Times New Roman"/>
          <w:sz w:val="28"/>
          <w:szCs w:val="28"/>
        </w:rPr>
        <w:t>4</w:t>
      </w:r>
      <w:r w:rsidRPr="0030452D">
        <w:rPr>
          <w:rFonts w:ascii="Times New Roman" w:hAnsi="Times New Roman" w:cs="Times New Roman"/>
          <w:sz w:val="28"/>
          <w:szCs w:val="28"/>
        </w:rPr>
        <w:t xml:space="preserve">.   </w:t>
      </w:r>
      <w:r>
        <w:rPr>
          <w:rFonts w:ascii="Times New Roman" w:hAnsi="Times New Roman" w:cs="Times New Roman"/>
          <w:sz w:val="28"/>
          <w:szCs w:val="28"/>
        </w:rPr>
        <w:t>..........</w:t>
      </w:r>
      <w:r w:rsidRPr="0030452D">
        <w:rPr>
          <w:rFonts w:ascii="Times New Roman" w:hAnsi="Times New Roman" w:cs="Times New Roman"/>
          <w:sz w:val="28"/>
          <w:szCs w:val="28"/>
        </w:rPr>
        <w:t>.</w:t>
      </w:r>
      <w:r w:rsidR="002F2701">
        <w:rPr>
          <w:rFonts w:ascii="Times New Roman" w:hAnsi="Times New Roman" w:cs="Times New Roman"/>
          <w:sz w:val="28"/>
          <w:szCs w:val="28"/>
        </w:rPr>
        <w:t>........................</w:t>
      </w:r>
    </w:p>
    <w:p w14:paraId="189702A6" w14:textId="3ECB98EA" w:rsidR="00314F7F" w:rsidRDefault="00314F7F" w:rsidP="00237956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Parágrafo Único. </w:t>
      </w:r>
      <w:r w:rsidR="00237956" w:rsidRPr="00237956">
        <w:rPr>
          <w:rFonts w:ascii="Times New Roman" w:hAnsi="Times New Roman" w:cs="Times New Roman"/>
          <w:sz w:val="28"/>
          <w:szCs w:val="28"/>
        </w:rPr>
        <w:t xml:space="preserve">A sessão legislativa deverá permanecer em andamento até que o projeto de lei orçamentária seja devidamente aprovado, garantindo assim que as atividades parlamentares não sejam interrompidas sem que haja uma definição clara e formal sobre o </w:t>
      </w:r>
      <w:r w:rsidR="00237956" w:rsidRPr="00237956">
        <w:rPr>
          <w:rFonts w:ascii="Times New Roman" w:hAnsi="Times New Roman" w:cs="Times New Roman"/>
          <w:sz w:val="28"/>
          <w:szCs w:val="28"/>
        </w:rPr>
        <w:lastRenderedPageBreak/>
        <w:t>orçamento. Isso assegura que as deliberações financeiras essenciais</w:t>
      </w:r>
      <w:r w:rsidR="00237956">
        <w:t xml:space="preserve"> </w:t>
      </w:r>
      <w:r w:rsidR="00237956" w:rsidRPr="00237956">
        <w:rPr>
          <w:rFonts w:ascii="Times New Roman" w:hAnsi="Times New Roman" w:cs="Times New Roman"/>
          <w:sz w:val="28"/>
          <w:szCs w:val="28"/>
        </w:rPr>
        <w:t>sejam concluídas, evitando qualquer lacuna que possa comprometer a continuidade dos serviços públicos e o funcionamento do governo.</w:t>
      </w:r>
    </w:p>
    <w:p w14:paraId="744D5E69" w14:textId="77777777" w:rsidR="004B2CD6" w:rsidRDefault="004B2CD6" w:rsidP="004A2A93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14:paraId="572BE69E" w14:textId="77777777" w:rsidR="004A2A93" w:rsidRPr="00752FD6" w:rsidRDefault="004A2A93" w:rsidP="004A2A93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752FD6">
        <w:rPr>
          <w:rFonts w:ascii="Times New Roman" w:hAnsi="Times New Roman" w:cs="Times New Roman"/>
          <w:sz w:val="28"/>
          <w:szCs w:val="28"/>
        </w:rPr>
        <w:t>Art. 2º.</w:t>
      </w:r>
      <w:bookmarkEnd w:id="3"/>
      <w:r w:rsidRPr="00752FD6">
        <w:rPr>
          <w:rFonts w:ascii="Times New Roman" w:hAnsi="Times New Roman" w:cs="Times New Roman"/>
          <w:sz w:val="28"/>
          <w:szCs w:val="28"/>
        </w:rPr>
        <w:t>   Esta emenda entra em vigor na data de sua publicação.</w:t>
      </w:r>
    </w:p>
    <w:p w14:paraId="4A3B1AA2" w14:textId="77777777" w:rsidR="005629B1" w:rsidRPr="00752FD6" w:rsidRDefault="005629B1" w:rsidP="00D924FC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14:paraId="58798D85" w14:textId="77777777" w:rsidR="009815FD" w:rsidRDefault="00540DF3" w:rsidP="00752FD6">
      <w:pPr>
        <w:ind w:left="70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52FD6">
        <w:rPr>
          <w:rFonts w:ascii="Times New Roman" w:hAnsi="Times New Roman" w:cs="Times New Roman"/>
          <w:sz w:val="28"/>
          <w:szCs w:val="28"/>
        </w:rPr>
        <w:t>Sapelópolis</w:t>
      </w:r>
      <w:proofErr w:type="spellEnd"/>
      <w:r w:rsidR="00410D21" w:rsidRPr="00752FD6">
        <w:rPr>
          <w:rFonts w:ascii="Times New Roman" w:hAnsi="Times New Roman" w:cs="Times New Roman"/>
          <w:sz w:val="28"/>
          <w:szCs w:val="28"/>
        </w:rPr>
        <w:t>,</w:t>
      </w:r>
      <w:r w:rsidR="003D3A7F" w:rsidRPr="00752FD6">
        <w:rPr>
          <w:rFonts w:ascii="Times New Roman" w:hAnsi="Times New Roman" w:cs="Times New Roman"/>
          <w:sz w:val="28"/>
          <w:szCs w:val="28"/>
        </w:rPr>
        <w:t xml:space="preserve"> </w:t>
      </w:r>
      <w:r w:rsidR="004B2CD6">
        <w:rPr>
          <w:rFonts w:ascii="Times New Roman" w:hAnsi="Times New Roman" w:cs="Times New Roman"/>
          <w:sz w:val="28"/>
          <w:szCs w:val="28"/>
        </w:rPr>
        <w:t>10 de agosto</w:t>
      </w:r>
      <w:r w:rsidR="004A2A93" w:rsidRPr="00752FD6">
        <w:rPr>
          <w:rFonts w:ascii="Times New Roman" w:hAnsi="Times New Roman" w:cs="Times New Roman"/>
          <w:sz w:val="28"/>
          <w:szCs w:val="28"/>
        </w:rPr>
        <w:t xml:space="preserve"> </w:t>
      </w:r>
      <w:r w:rsidR="00410D21" w:rsidRPr="00752FD6">
        <w:rPr>
          <w:rFonts w:ascii="Times New Roman" w:hAnsi="Times New Roman" w:cs="Times New Roman"/>
          <w:sz w:val="28"/>
          <w:szCs w:val="28"/>
        </w:rPr>
        <w:t>de 20</w:t>
      </w:r>
      <w:r w:rsidR="00D175BC" w:rsidRPr="00752FD6">
        <w:rPr>
          <w:rFonts w:ascii="Times New Roman" w:hAnsi="Times New Roman" w:cs="Times New Roman"/>
          <w:sz w:val="28"/>
          <w:szCs w:val="28"/>
        </w:rPr>
        <w:t>2</w:t>
      </w:r>
      <w:r w:rsidR="004B2CD6">
        <w:rPr>
          <w:rFonts w:ascii="Times New Roman" w:hAnsi="Times New Roman" w:cs="Times New Roman"/>
          <w:sz w:val="28"/>
          <w:szCs w:val="28"/>
        </w:rPr>
        <w:t>3</w:t>
      </w:r>
    </w:p>
    <w:p w14:paraId="4A370AE5" w14:textId="77777777" w:rsidR="00752FD6" w:rsidRDefault="00752FD6" w:rsidP="00752FD6">
      <w:pPr>
        <w:ind w:left="708"/>
        <w:jc w:val="center"/>
        <w:rPr>
          <w:rFonts w:ascii="Times New Roman" w:hAnsi="Times New Roman" w:cs="Times New Roman"/>
          <w:sz w:val="28"/>
          <w:szCs w:val="28"/>
        </w:rPr>
      </w:pPr>
    </w:p>
    <w:p w14:paraId="3CA9DC64" w14:textId="77777777" w:rsidR="009B5385" w:rsidRDefault="009B5385" w:rsidP="009B53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Joaquim Nabuco</w:t>
      </w:r>
    </w:p>
    <w:p w14:paraId="5B78C311" w14:textId="77777777" w:rsidR="009B5385" w:rsidRDefault="009B5385" w:rsidP="009B538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Presidente</w:t>
      </w:r>
    </w:p>
    <w:p w14:paraId="42E03BBE" w14:textId="77777777" w:rsidR="009B5385" w:rsidRDefault="009B5385" w:rsidP="009B53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Isabel do Brasil</w:t>
      </w:r>
    </w:p>
    <w:p w14:paraId="2F60B653" w14:textId="77777777" w:rsidR="009B5385" w:rsidRDefault="009B5385" w:rsidP="009B538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Vice-Presidente</w:t>
      </w:r>
    </w:p>
    <w:p w14:paraId="2C3F60E0" w14:textId="77777777" w:rsidR="009B5385" w:rsidRDefault="009B5385" w:rsidP="009B53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Carlos Lacerda</w:t>
      </w:r>
    </w:p>
    <w:p w14:paraId="1674393C" w14:textId="77777777" w:rsidR="009B5385" w:rsidRDefault="009B5385" w:rsidP="009B53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1º Secretário</w:t>
      </w:r>
    </w:p>
    <w:p w14:paraId="03C46DB2" w14:textId="77777777" w:rsidR="009B5385" w:rsidRDefault="009B5385" w:rsidP="009B53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Monteiro Lopes</w:t>
      </w:r>
    </w:p>
    <w:p w14:paraId="21B0F04D" w14:textId="77777777" w:rsidR="009B5385" w:rsidRDefault="009B5385" w:rsidP="009B538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2º Secretário</w:t>
      </w:r>
    </w:p>
    <w:p w14:paraId="1BFF7B03" w14:textId="77777777" w:rsidR="00752FD6" w:rsidRPr="009C3B22" w:rsidRDefault="00752FD6" w:rsidP="00752FD6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52FD6" w:rsidRPr="009C3B22" w:rsidSect="00442D5A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FB0AF" w14:textId="77777777" w:rsidR="000A2197" w:rsidRDefault="000A2197" w:rsidP="00A57767">
      <w:pPr>
        <w:spacing w:after="0" w:line="240" w:lineRule="auto"/>
      </w:pPr>
      <w:r>
        <w:separator/>
      </w:r>
    </w:p>
  </w:endnote>
  <w:endnote w:type="continuationSeparator" w:id="0">
    <w:p w14:paraId="3901C52E" w14:textId="77777777" w:rsidR="000A2197" w:rsidRDefault="000A2197" w:rsidP="00A57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77877" w14:textId="77777777" w:rsidR="000A2197" w:rsidRDefault="000A2197" w:rsidP="00A57767">
      <w:pPr>
        <w:spacing w:after="0" w:line="240" w:lineRule="auto"/>
      </w:pPr>
      <w:r>
        <w:separator/>
      </w:r>
    </w:p>
  </w:footnote>
  <w:footnote w:type="continuationSeparator" w:id="0">
    <w:p w14:paraId="712179BD" w14:textId="77777777" w:rsidR="000A2197" w:rsidRDefault="000A2197" w:rsidP="00A57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7B002" w14:textId="77777777" w:rsidR="002F2701" w:rsidRDefault="002F2701" w:rsidP="00A57767">
    <w:pPr>
      <w:pStyle w:val="Cabealho"/>
      <w:jc w:val="both"/>
    </w:pPr>
    <w:r w:rsidRPr="00AA40FE"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5F814E43" wp14:editId="7EA44976">
          <wp:simplePos x="0" y="0"/>
          <wp:positionH relativeFrom="column">
            <wp:posOffset>-321945</wp:posOffset>
          </wp:positionH>
          <wp:positionV relativeFrom="page">
            <wp:posOffset>76200</wp:posOffset>
          </wp:positionV>
          <wp:extent cx="727710" cy="769620"/>
          <wp:effectExtent l="19050" t="0" r="0" b="0"/>
          <wp:wrapSquare wrapText="bothSides"/>
          <wp:docPr id="2" name="Imagem 1" descr="D:\USERS\adalbertooliveira\Desktop\apostila SAPL 31\Material oficina SAPL 2.5_2017\logotipos\brasa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adalbertooliveira\Desktop\apostila SAPL 31\Material oficina SAPL 2.5_2017\logotipos\brasa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71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                 </w:t>
    </w:r>
    <w:r>
      <w:rPr>
        <w:b/>
        <w:sz w:val="32"/>
        <w:szCs w:val="32"/>
      </w:rPr>
      <w:t>CÂMARA</w:t>
    </w:r>
    <w:r w:rsidRPr="00A57767">
      <w:rPr>
        <w:b/>
        <w:sz w:val="32"/>
        <w:szCs w:val="32"/>
      </w:rPr>
      <w:t xml:space="preserve"> MUNICIPAL DE </w:t>
    </w:r>
    <w:r>
      <w:rPr>
        <w:b/>
        <w:sz w:val="32"/>
        <w:szCs w:val="32"/>
      </w:rPr>
      <w:t>SAPELÓPOLIS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4FC"/>
    <w:rsid w:val="00002C64"/>
    <w:rsid w:val="000700EB"/>
    <w:rsid w:val="000A2197"/>
    <w:rsid w:val="000D6539"/>
    <w:rsid w:val="0013198F"/>
    <w:rsid w:val="00131BBE"/>
    <w:rsid w:val="0013692E"/>
    <w:rsid w:val="00153F99"/>
    <w:rsid w:val="0015631F"/>
    <w:rsid w:val="001D6E74"/>
    <w:rsid w:val="001E1213"/>
    <w:rsid w:val="001E1A43"/>
    <w:rsid w:val="00214646"/>
    <w:rsid w:val="00237956"/>
    <w:rsid w:val="00253A06"/>
    <w:rsid w:val="00256D41"/>
    <w:rsid w:val="002A0B5D"/>
    <w:rsid w:val="002B1663"/>
    <w:rsid w:val="002E754A"/>
    <w:rsid w:val="002F2701"/>
    <w:rsid w:val="00301F88"/>
    <w:rsid w:val="00314F7F"/>
    <w:rsid w:val="00350505"/>
    <w:rsid w:val="003570FB"/>
    <w:rsid w:val="00363BED"/>
    <w:rsid w:val="003660E0"/>
    <w:rsid w:val="003D3A7F"/>
    <w:rsid w:val="003F6B45"/>
    <w:rsid w:val="003F6D78"/>
    <w:rsid w:val="00401444"/>
    <w:rsid w:val="00401B4C"/>
    <w:rsid w:val="00410D21"/>
    <w:rsid w:val="00423EEA"/>
    <w:rsid w:val="00442D5A"/>
    <w:rsid w:val="00443E4D"/>
    <w:rsid w:val="0047718F"/>
    <w:rsid w:val="00484A49"/>
    <w:rsid w:val="00494549"/>
    <w:rsid w:val="004A04FF"/>
    <w:rsid w:val="004A2A93"/>
    <w:rsid w:val="004B2CD6"/>
    <w:rsid w:val="004D0432"/>
    <w:rsid w:val="004E2A78"/>
    <w:rsid w:val="00505A4F"/>
    <w:rsid w:val="00507E21"/>
    <w:rsid w:val="00540DF3"/>
    <w:rsid w:val="0054627D"/>
    <w:rsid w:val="005629B1"/>
    <w:rsid w:val="005A6ADE"/>
    <w:rsid w:val="006039A8"/>
    <w:rsid w:val="00630874"/>
    <w:rsid w:val="00657C6F"/>
    <w:rsid w:val="006B41A6"/>
    <w:rsid w:val="006D068F"/>
    <w:rsid w:val="006D717D"/>
    <w:rsid w:val="00704D3B"/>
    <w:rsid w:val="00724A9C"/>
    <w:rsid w:val="007313BD"/>
    <w:rsid w:val="00752FD6"/>
    <w:rsid w:val="00755307"/>
    <w:rsid w:val="007554FD"/>
    <w:rsid w:val="00782677"/>
    <w:rsid w:val="0078571D"/>
    <w:rsid w:val="007C1E5E"/>
    <w:rsid w:val="007C39B7"/>
    <w:rsid w:val="00857621"/>
    <w:rsid w:val="00860442"/>
    <w:rsid w:val="008630EB"/>
    <w:rsid w:val="00863450"/>
    <w:rsid w:val="00893D55"/>
    <w:rsid w:val="008B1865"/>
    <w:rsid w:val="00917B3D"/>
    <w:rsid w:val="009734FF"/>
    <w:rsid w:val="009815FD"/>
    <w:rsid w:val="009A008A"/>
    <w:rsid w:val="009B5385"/>
    <w:rsid w:val="009E6898"/>
    <w:rsid w:val="00A026E7"/>
    <w:rsid w:val="00A1294B"/>
    <w:rsid w:val="00A45FC5"/>
    <w:rsid w:val="00A47764"/>
    <w:rsid w:val="00A534C1"/>
    <w:rsid w:val="00A57767"/>
    <w:rsid w:val="00A643F3"/>
    <w:rsid w:val="00A95485"/>
    <w:rsid w:val="00AA40FE"/>
    <w:rsid w:val="00AB0562"/>
    <w:rsid w:val="00AB4970"/>
    <w:rsid w:val="00AE7181"/>
    <w:rsid w:val="00AF2E29"/>
    <w:rsid w:val="00B22FBF"/>
    <w:rsid w:val="00B4349B"/>
    <w:rsid w:val="00B479E8"/>
    <w:rsid w:val="00B5366D"/>
    <w:rsid w:val="00B61EA6"/>
    <w:rsid w:val="00BB66F7"/>
    <w:rsid w:val="00BD35D0"/>
    <w:rsid w:val="00C15230"/>
    <w:rsid w:val="00C325E2"/>
    <w:rsid w:val="00C35B2E"/>
    <w:rsid w:val="00C9481E"/>
    <w:rsid w:val="00CB3463"/>
    <w:rsid w:val="00CF233D"/>
    <w:rsid w:val="00D01606"/>
    <w:rsid w:val="00D157B6"/>
    <w:rsid w:val="00D175BC"/>
    <w:rsid w:val="00D924FC"/>
    <w:rsid w:val="00DC09DF"/>
    <w:rsid w:val="00E20BC2"/>
    <w:rsid w:val="00E436FA"/>
    <w:rsid w:val="00EB542B"/>
    <w:rsid w:val="00ED6AC0"/>
    <w:rsid w:val="00F051F1"/>
    <w:rsid w:val="00F07CF2"/>
    <w:rsid w:val="00F14371"/>
    <w:rsid w:val="00F26609"/>
    <w:rsid w:val="00F4009D"/>
    <w:rsid w:val="00F41BC0"/>
    <w:rsid w:val="00F564E9"/>
    <w:rsid w:val="00F8187E"/>
    <w:rsid w:val="00F9054E"/>
    <w:rsid w:val="00FA717A"/>
    <w:rsid w:val="00FB1941"/>
    <w:rsid w:val="00FD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892D6"/>
  <w15:docId w15:val="{E23B6DDA-3034-4BD1-AB84-733EB9659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2D5A"/>
  </w:style>
  <w:style w:type="paragraph" w:styleId="Ttulo2">
    <w:name w:val="heading 2"/>
    <w:basedOn w:val="Normal"/>
    <w:link w:val="Ttulo2Char"/>
    <w:uiPriority w:val="9"/>
    <w:qFormat/>
    <w:rsid w:val="004A2A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57767"/>
  </w:style>
  <w:style w:type="paragraph" w:styleId="Rodap">
    <w:name w:val="footer"/>
    <w:basedOn w:val="Normal"/>
    <w:link w:val="RodapChar"/>
    <w:uiPriority w:val="99"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57767"/>
  </w:style>
  <w:style w:type="paragraph" w:styleId="Textodebalo">
    <w:name w:val="Balloon Text"/>
    <w:basedOn w:val="Normal"/>
    <w:link w:val="TextodebaloChar"/>
    <w:uiPriority w:val="99"/>
    <w:semiHidden/>
    <w:unhideWhenUsed/>
    <w:rsid w:val="00A57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57767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semiHidden/>
    <w:unhideWhenUsed/>
    <w:rsid w:val="00917B3D"/>
    <w:rPr>
      <w:color w:val="0000FF"/>
      <w:u w:val="single"/>
    </w:rPr>
  </w:style>
  <w:style w:type="table" w:styleId="Tabelacomgrade">
    <w:name w:val="Table Grid"/>
    <w:basedOn w:val="Tabelanormal"/>
    <w:uiPriority w:val="59"/>
    <w:rsid w:val="00981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har">
    <w:name w:val="Título 2 Char"/>
    <w:basedOn w:val="Fontepargpadro"/>
    <w:link w:val="Ttulo2"/>
    <w:uiPriority w:val="9"/>
    <w:rsid w:val="004A2A93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dtxt">
    <w:name w:val="dtxt"/>
    <w:basedOn w:val="Fontepargpadro"/>
    <w:rsid w:val="004A2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8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2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68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39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099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34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021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583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9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8639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48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64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9848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19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07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142245">
                          <w:marLeft w:val="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040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414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7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497233">
                              <w:marLeft w:val="0"/>
                              <w:marRight w:val="0"/>
                              <w:marTop w:val="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5404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51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610800">
                          <w:marLeft w:val="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729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80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4A4E1-CACD-440A-B41E-15EE99817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267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interlegis</dc:creator>
  <cp:lastModifiedBy>Adalberto Alves de Oliveira</cp:lastModifiedBy>
  <cp:revision>13</cp:revision>
  <dcterms:created xsi:type="dcterms:W3CDTF">2023-08-16T01:20:00Z</dcterms:created>
  <dcterms:modified xsi:type="dcterms:W3CDTF">2024-10-16T23:38:00Z</dcterms:modified>
</cp:coreProperties>
</file>